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096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que a lei exige dos órgãos públicos na internet?</w:t>
      </w:r>
    </w:p>
    <w:p w14:paraId="60EE854B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Lei de Acesso à Informação estabelece também que as entidades públicas divulguem na internet, em linguagem clara e de fácil acesso, dados sobre a administração pública. Devem constar, no mínimo, registro das competências e estrutura organizacional, endereços e telefones das respectivas unidades e horários de atendimento ao público. Também devem ser publicados registros de quaisquer repasses ou transferências de recursos financeiros e informações sobre licitações, inclusive os editais e resultados. A lei exige ainda que fiquem expostos na internet dados gerais para o acompanhamento de programas, ações, projetos e obras do governo, além de respostas a perguntas mais frequentes da sociedade. As informações devem ser mantidas sempre atualizadas. Apenas os municípios com menos de 10 mil habitantes estão desobrigados a apresentar em um site na internet os dados sobre as operações municipais. No entanto, os órgãos desses pequenos municípios são obrigados a prestar informações sempre que solicitadas, além da obrigação de manter um Portal da Transparência, conforme prazo estabelecido pela Lei Complementar nº 131/2009.</w:t>
      </w:r>
    </w:p>
    <w:p w14:paraId="397C8143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7877BA35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Quem poderá solicitar informações?</w:t>
      </w:r>
    </w:p>
    <w:p w14:paraId="242F7F6A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Qualquer pessoa natural ou jurídica pode pedir dados a respeito de qualquer órgão da administração pública.</w:t>
      </w:r>
    </w:p>
    <w:p w14:paraId="4D37B83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6DA3AE82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É preciso dar razões para o pedido?</w:t>
      </w:r>
    </w:p>
    <w:p w14:paraId="3B6AB3D4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Não é preciso apresentar nenhum tipo de justificativa para a solicitação de informações.</w:t>
      </w:r>
    </w:p>
    <w:p w14:paraId="07819693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117A2E9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Quais informações poderão ser solicitadas?</w:t>
      </w:r>
    </w:p>
    <w:p w14:paraId="175B1321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Não há limites para as informações a serem solicitadas. Podem ser requisitadas quaisquer informações a respeito de dados relativos aos órgãos públicos. Será possível, por exemplo, perguntar com obras públicas, andamento de processos de licitação, contratos, detalhes sobre auditorias, fiscalizações, prestações de contas, execução orçamentária e financeira e outras.</w:t>
      </w:r>
    </w:p>
    <w:p w14:paraId="1BF9A784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539C3437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Há informações que não podem ser fornecidas?</w:t>
      </w:r>
    </w:p>
    <w:p w14:paraId="2A8C03D7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Não serão prestadas aos cidadãos informações consideradas sigilosas, tais como assuntos secretos, assim como informações pessoais dos agentes públicos ou privados. Nesses casos, o órgão é obrigado a justificar o motivo para não fornecer o dado.</w:t>
      </w:r>
    </w:p>
    <w:p w14:paraId="587C0B1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29C3910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Por quais meios as informações poderão ser solicitadas?</w:t>
      </w:r>
    </w:p>
    <w:p w14:paraId="4EA0BC66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As informações poderão ser solicitadas nos Serviços de Informações ao Cidadão (</w:t>
      </w:r>
      <w:proofErr w:type="spellStart"/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SICs</w:t>
      </w:r>
      <w:proofErr w:type="spellEnd"/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), que serão instalados em cada órgão público. A lei também determina que seja concedida ao cidadão a opção de solicitar os dados pela internet. Podem ser usados, também, outros meios, tais como: como carta, e-mail e telefone, conforme disposto em ato administrativo do ente público.</w:t>
      </w:r>
    </w:p>
    <w:p w14:paraId="076867A1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4B5C4568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As informações vão ser prestadas sempre por meio de documentos impressos?</w:t>
      </w:r>
    </w:p>
    <w:p w14:paraId="2DDF9048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Depende de como o órgão tiver armazenado os dados. Nos casos de arquivos digitais, o cidadão poderá obter as informações em um CD ou outra mídia digital. Se houver necessidade de impressão de um volume elevado de papéis, o cidadão pagará o custo.</w:t>
      </w:r>
    </w:p>
    <w:p w14:paraId="74AEEA67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75635FD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Como tramita, dentro do órgão público, o pedido de informação?</w:t>
      </w:r>
    </w:p>
    <w:p w14:paraId="0061713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3541DD72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Se o órgão tiver a informação ao alcance imediato, o pedido poderá ser atendido no momento em que for feito pelo cidadão, nos </w:t>
      </w:r>
      <w:proofErr w:type="spellStart"/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SICs</w:t>
      </w:r>
      <w:proofErr w:type="spellEnd"/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 Se houver necessidade de pesquisa, o órgão tem 20 dias, prorrogáveis por mais 10, para atender à demanda. O cidadão será avisado por telefone ou pela internet. Depois desse prazo, o agente público tem que justificar o motivo da não prestação das informações.</w:t>
      </w:r>
    </w:p>
    <w:p w14:paraId="3AD91F4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3692C0B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ONGs (Organizações Não-Governamentais) também estão sujeitas à lei?</w:t>
      </w:r>
    </w:p>
    <w:p w14:paraId="36F8DE7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lastRenderedPageBreak/>
        <w:t>As entidades privadas sem fins lucrativos que recebam recursos públicos para a realização de ações de interesse público e que tenham parceria ou convênios com o governo devem divulgar informações sobre o dinheiro recebido e sua destinação.</w:t>
      </w:r>
    </w:p>
    <w:p w14:paraId="047C345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2BF163D2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Qual a importância da Lei de acesso às informações?</w:t>
      </w:r>
    </w:p>
    <w:p w14:paraId="668F442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objetivo da lei é a mudança da cultura do sigilo, que existe em algumas instituições públicas. A sanção da lei pode ser compreendida como um ato de amadurecimento da democracia brasileira. A informação sob a guarda do Estado é sempre pública, devendo o acesso a ela ser restringido apenas em casos específicos. Isto significa que a informação produzida, guardada, organizada e gerenciada pelo Estado em nome da sociedade é um bem público. O acesso a estes dados, constitui-se em um dos fundamentos para a consolidação da democracia, fortalecendo o controle social.</w:t>
      </w:r>
    </w:p>
    <w:p w14:paraId="21379133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6BCA07F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Qual a diferença de transparência ativa de transparência passiva?</w:t>
      </w:r>
    </w:p>
    <w:p w14:paraId="40A1C3D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No caso da transparência ativa, a divulgação das informações ocorre por iniciativa dos órgãos públicos, independente de solicitação. A disponibilização de informações na sua página de internet ocorre de forma espontânea. Na transparência passiva, há o atendimento somente quando a sociedade faz uma solicitação, mediante requisição do interessado (pessoa natural ou jurídica).</w:t>
      </w:r>
    </w:p>
    <w:p w14:paraId="18E3C370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74CD6478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que é linguagem cidadã?</w:t>
      </w:r>
    </w:p>
    <w:p w14:paraId="0694460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É uma linguagem que o cidadão comum, que não compreende a linguagem técnica sobre execução orçamentária e financeira das Entidades Públicas, possa compreender o que está disponibilizado na internet. Por isso, com o tempo, o site de transparência ativa dever ser escrito em linguagem cada vez mais acessível a todos.</w:t>
      </w:r>
    </w:p>
    <w:p w14:paraId="015067A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04A5EA22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que ocorre se o cidadão solicitar uma informação não existente?</w:t>
      </w:r>
    </w:p>
    <w:p w14:paraId="6C13DA1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Entidade Pública não é obrigada a produzir uma informação inexistente, devendo apenas disponibilizar os dados que possui.</w:t>
      </w:r>
    </w:p>
    <w:p w14:paraId="50A385F9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2C579094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que é o Portal da Transparência?</w:t>
      </w:r>
    </w:p>
    <w:p w14:paraId="36523F8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Portal da Transparência é um site criado por Entidades Públicas que contém informações acerca das ações governamentais, execução orçamentária e financeira (receitas e despesas), movimento extraorçamentário, dentre outras informações de interesse do cidadão.</w:t>
      </w:r>
    </w:p>
    <w:p w14:paraId="0C5CF07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6482FDAB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Quem deve divulgar os dados nas páginas de transparência?</w:t>
      </w:r>
    </w:p>
    <w:p w14:paraId="104A788B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Todos os órgão e entidades da Administração Direta e Indireta (Autarquias, Fundações, Empresas Públicas e Sociedades de Economia Mista) do Poder Executivo devem manter, em seus sítios na Internet, Páginas de Transparência Pública, além do Poder Legislativo.</w:t>
      </w:r>
    </w:p>
    <w:p w14:paraId="13FF23C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3E0CFE89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Por que o Portal de Transparência foi criado?</w:t>
      </w:r>
    </w:p>
    <w:p w14:paraId="138D94C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Para atender a demanda de informações sobre gestão pública, bem como cumprir as determinações constitucionais, visando à transparência das contas públicas e atendendo à Lei Complementar n° 131, de 27 de maio de 2009, e o Decreto Federal n° 7185, de 27 de maio de 2010, além de promover o acesso amplo e objetivo aos dados da aplicação dos recursos públicos municipais. Através dele, os cidadãos podem acompanhar a gestão das finanças da administração direta e indireta. Assim, é possível acompanhar a destinação dos recursos arrecadados, provenientes em grande parte dos impostos pagos pelos contribuintes.</w:t>
      </w:r>
    </w:p>
    <w:p w14:paraId="39925DC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3F257FC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que cidadão pode consultar nesse Portal da Transparência?</w:t>
      </w:r>
    </w:p>
    <w:p w14:paraId="1CA4BEC1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consulta dá cumprimento ao disposto na Lei Complementar n.º 131, de 27 de maio de 2009, que trata da divulgação, em tempo real, de informações pormenorizadas sobre a execução orçamentária e financeira dos órgãos públicos. Por meio da pesquisa, é possível, detalhar todos os documentos emitidos pelas unidades gestoras dos Poderes Executivo e Legislativo no decorrer da execução das suas despesas, inclusive, pela fase em que a despesa está: empenho, liquidação e pagamento.</w:t>
      </w:r>
    </w:p>
    <w:p w14:paraId="7736BF70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0A5B16EA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lastRenderedPageBreak/>
        <w:t>Quando as informações são atualizadas?</w:t>
      </w:r>
    </w:p>
    <w:p w14:paraId="638ABFC9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 consulta "Despesas detalhadas" do Portal da Transparência apresenta dados atualizados diariamente. Os dados apresentados correspondem aos documentos emitidos no dia útil anterior.</w:t>
      </w:r>
    </w:p>
    <w:p w14:paraId="5CEC655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73F9E82B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Qual a origem dos dados dessa consulta?</w:t>
      </w:r>
    </w:p>
    <w:p w14:paraId="554CA0B9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Os dados que alimentam a consulta são fornecidos pelo Serviço de Contabilidade da Entidade Pública e extraídos dos Sistemas Informatizados de Administração Financeira e Controle.</w:t>
      </w:r>
    </w:p>
    <w:p w14:paraId="77BEB0A5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698BA92B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Nesta consulta pode-se identificar quanto foi pago a determinado favorecido/Credor? Como por exemplo, Serviços Prestados?</w:t>
      </w:r>
    </w:p>
    <w:p w14:paraId="2DE5C0F2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Nesta consulta, na fase pagamento, são apresentados quanto foi pago a determinado favorecido/Credor, podendo ser feita informando o CPF ou CNPJ do favorecido, dentre outros parâmetros de busca.</w:t>
      </w:r>
    </w:p>
    <w:p w14:paraId="6227D416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2D003778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Quem pode acessar os dados do Portal da Transparência?</w:t>
      </w:r>
    </w:p>
    <w:p w14:paraId="7C5CCA83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Todo cidadão pode consultar os dados do Portal da Transparência. Não há necessidade de senha ou autorização para acessar utilizar o sistema. O sistema tem acesso amplo e liberado, sem qualquer restrição para consulta.</w:t>
      </w:r>
    </w:p>
    <w:p w14:paraId="0ED1EE37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26AC79B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As informações disponibilizadas recebem alguma forma de filtragem ou tratamento?</w:t>
      </w:r>
    </w:p>
    <w:p w14:paraId="41C7259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Não. As informações são disponibilizadas sem qualquer tratamento de dados. Não é feito qualquer controle de limitação ou restrição. São as mesmas informações registradas na contabilidade da Entidade Pública.</w:t>
      </w:r>
    </w:p>
    <w:p w14:paraId="0FFB1610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2E8A1A5D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Como tirar dúvidas sobre termos, expressões e siglas do governo?</w:t>
      </w:r>
    </w:p>
    <w:p w14:paraId="03221E42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Consulte o glossário para saber mais sobre todas as expressões, siglas e termos técnicos utilizados no Portal.</w:t>
      </w:r>
    </w:p>
    <w:p w14:paraId="4EEF6D7E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5248585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lastRenderedPageBreak/>
        <w:t>Quais as informações sobre receita que o Portal de Transparência disponibiliza em tempo real?</w:t>
      </w:r>
    </w:p>
    <w:p w14:paraId="3C72AD3F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Portal de Transparência disponibiliza a arrecadação da receita municipal em tempo real, por Unidade Gestora e sua classificação orçamentária.</w:t>
      </w:r>
    </w:p>
    <w:p w14:paraId="166D0BFA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14:paraId="7071313C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Quais as informações sobre despesa que o Portal de Transparência disponibiliza em tempo real?</w:t>
      </w:r>
    </w:p>
    <w:p w14:paraId="417ACC93" w14:textId="77777777" w:rsidR="00FF09D7" w:rsidRPr="00FF09D7" w:rsidRDefault="00FF09D7" w:rsidP="00FF09D7">
      <w:pPr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r w:rsidRPr="00FF09D7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 Portal da Transparência disponibiliza em tempo real informações sobre a despesa pública, abordando dados sobre o credor, o histórico da despesa, bem como sua classificação orçamentária. São apresentados os dados relativos a diversas etapas da despesa pública: empenho, liquidação e pagamento, dentre outras informações da execução orçamentária da despesa.</w:t>
      </w:r>
    </w:p>
    <w:p w14:paraId="729B9333" w14:textId="77777777" w:rsidR="00435167" w:rsidRPr="00FF09D7" w:rsidRDefault="00435167" w:rsidP="00FF09D7">
      <w:pPr>
        <w:rPr>
          <w:sz w:val="24"/>
          <w:szCs w:val="24"/>
        </w:rPr>
      </w:pPr>
    </w:p>
    <w:sectPr w:rsidR="00435167" w:rsidRPr="00FF0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7"/>
    <w:rsid w:val="0001657B"/>
    <w:rsid w:val="00435167"/>
    <w:rsid w:val="00C317B9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84"/>
  <w15:chartTrackingRefBased/>
  <w15:docId w15:val="{B04DF82A-BBEA-4089-B521-89947010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0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1446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2022-08-24T19:04:00Z</dcterms:created>
  <dcterms:modified xsi:type="dcterms:W3CDTF">2022-08-24T19:05:00Z</dcterms:modified>
</cp:coreProperties>
</file>